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赣南师范大学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中国史一级学科硕士学位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授权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点建设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  <w:lang w:val="en-US" w:eastAsia="zh-CN"/>
        </w:rPr>
        <w:t>2023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一、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学科方向与特色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历史学是赣南师范大学最早设置的学科之一，已有30多年办学历史。伴随着学科实力的增强和学术影响力的提升，2003年，专门史获批为二级学科硕士学位点，是赣南师范大学最早的硕士学位点之一，在中央苏区与近现代中国、客家与中国文化、王阳明与地域社会、红色文化资源开发利用等方面特色鲜明、优势明显，2004年开始招生，首批专门史专业硕士研究生于2007年毕业。2018年，获批中国史一级学科硕士学位授权点，下设中国古代史、中国近代史、中国专门史三个学科方向，紧密依托区域历史文化，开拓全国知名的特色研究领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古代史研究领域：1.区域文化史研究。南赣是程朱理学与阳明心学形成和发展的重要地域，主要研究宋明理学与南赣地域社会文化的互动过程。2.王阳明与阳明学研究。主要研究王阳明与地方社会、阳明学及其地域形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近代史下设中华民国史和中国革命史两个研究方向：1.中华民国史重点研究民国政治史与地方史，彰显出较强的民国区域研究特色；2.中国近代史视阈下的中国革命史研究，在历史学与马克思主义中国化双重学科背景下研究中国革命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中国专门史研究领域：1.客家与区域社会史研究。关注族群文化、族群认同的形成与区域社会史发展的关系。2.中央苏区史研究。重点研究苏区史、苏区精神和苏区局部执政经验等。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720" w:firstLineChars="300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二、学科队伍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（一）人员规模与结构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color w:val="0000B6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2023年，中国史一级学科硕士学位授权点共有专任教师20人。从职称结构来看，正高级教师5人，占比29.41%；副高级教师4人，占比23.53%；中级教师8人，占比47.06%。具有博士学位的教师15人，占比88.23%；具有硕士学位的教师1人，占比5.98%；具有学士学位的教师1人，占比5.98%。从年龄结构来看，45岁以下的教师12人，占比70.59%。，具体年龄分布为35岁以下8人，占比47.06%；36-40岁1人，占比5.89%；41-45岁3人，占比17.65%；46-50岁2人，占比11.76%，50-55岁3人，占比17.65%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（二）学科带头人与学术骨干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中国古代史方向专任教师7人，均具有外单位博士学位。学术带头人李晓方教授，学术骨干为邹春生副教授、朱忠飞副教授、崔继来博士、陈涛博士、黄谋军博士、黄嘉福博士（2022年12月入职）。崔继来博士在CSSCI扩展期刊《军事历史研究》发表论文，论文《明清时期江西的造砖业》获2022年度赣州市社科优秀成果奖论文类一等奖。陈涛博士立项国家社科基金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中国近代史方向专任教师6人，其中博士教师4人。学术带头人谢庐明教授，学术骨干为陈任远教授、朱钦胜教授、佟德元副教授、全清波博士、何圳泳博士（2022年12月入职）。何圳泳博士在湖南师范大学出版社出版专著《清代广东团练史：1802-1911》（2022年10月版）、在花木兰文化事业有限公司出版专著《清代广东团练研究（1804-1911）》。何圳泳博士立项江西省社科基金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3）中国专门史方向专任教师7人，均具有外单位博士学位。学术带头人为温春香教授，学术骨干为谢建平副教授、赖少伟博士、陈海斌博士、阳水根博士、刘和富博士、黄露博士（2022年8月入职）。陈海斌博士在CSSCI期刊《重庆大学学报（社会科学版）》发表论文。阳水根博士立项国家社科基金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both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三、人才培养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（一）课程与教学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严格按照研究生人才培养方案开设课程，包括中国特色社会主义理论与实践研究、学术综合英语、学术交流英语等公共基础课；论文写作与学术规范（含学科精神、学术诚信、伦理道德）、中国史研究的理论与方法、中国历史文献与史料学、中国史研究前沿等学科基础课；中国古代史专题、明清史研究、中国历史地理学、中国近现代史专题、中国史学经典导读、中国近现代史料选读、明清史研究、区域社会史等专业基础课；王阳明研究的史料与方法、王阳明研究学科前沿、中央苏区史、苏区研究前沿讲座、客家学导论、历史人类学等不同方向的学术与专业发展课；现代科学技术概论、红色文化、艺术美学等公共选修课；微格教学等教师方向发展课。课程设置符合学位点硕士研究生的培养目标，与设立的学位标准相一致，达到了培养硕士研究生知识素养和学术能力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（二）培养质量。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1.考取博士研究生：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2020级硕士研究生李平（王阳明研究中心）、侯洁文（中央苏区研究中心）分别考取考取云南师范大学博士研究生、江西财经大学博士研究生。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立项省级科研项目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2021级硕士研究生王雨辰（王阳明研究中心）获批江西省2023年度研究生创新专项资金项目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3.发表论文：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研究生在《军事历史历史》（</w:t>
      </w:r>
      <w:r>
        <w:rPr>
          <w:rFonts w:hint="eastAsia" w:ascii="宋体" w:hAnsi="宋体" w:eastAsia="宋体" w:cs="宋体"/>
          <w:sz w:val="24"/>
          <w:szCs w:val="24"/>
        </w:rPr>
        <w:t>CSSCI扩展版期刊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）、《赣南师范大学学报》《怀化学院学报》等刊物发表论文。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4.参加学术会议：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研究生参加2023明文化论坛-明文化国家学术研讨会等学术会议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四、培养环境与条件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表一：2023年学位点专任教师主持立项省部级以上科研项目</w:t>
      </w:r>
    </w:p>
    <w:tbl>
      <w:tblPr>
        <w:tblStyle w:val="6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5158"/>
        <w:gridCol w:w="1842"/>
        <w:gridCol w:w="85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5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项目、课题名称（下达编号）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课题来源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太平天国时期江西团练研究</w:t>
            </w:r>
          </w:p>
        </w:tc>
        <w:tc>
          <w:tcPr>
            <w:tcW w:w="18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江西省社科基金</w:t>
            </w:r>
          </w:p>
        </w:tc>
        <w:tc>
          <w:tcPr>
            <w:tcW w:w="8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何圳泳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表二： 2023年学位点专任教师发表CSSCI期刊、北大核心论文</w:t>
      </w:r>
    </w:p>
    <w:tbl>
      <w:tblPr>
        <w:tblStyle w:val="6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185"/>
        <w:gridCol w:w="3150"/>
        <w:gridCol w:w="35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作者</w:t>
            </w:r>
          </w:p>
        </w:tc>
        <w:tc>
          <w:tcPr>
            <w:tcW w:w="31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论文题目</w:t>
            </w:r>
          </w:p>
        </w:tc>
        <w:tc>
          <w:tcPr>
            <w:tcW w:w="3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刊物刊期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陈海斌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从区域社会经济史到历史人类学——华南宗族研究的理论进路及实践反思</w:t>
            </w:r>
          </w:p>
        </w:tc>
        <w:tc>
          <w:tcPr>
            <w:tcW w:w="3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《重庆大学学报（社会科学版）》2023年第4期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崔继来、邹泽显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明代净军考论</w:t>
            </w:r>
          </w:p>
        </w:tc>
        <w:tc>
          <w:tcPr>
            <w:tcW w:w="3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《军事历史研究》2023年第2期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表三：2023年学位点专任教师出版专著</w:t>
      </w:r>
    </w:p>
    <w:tbl>
      <w:tblPr>
        <w:tblStyle w:val="6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867"/>
        <w:gridCol w:w="3708"/>
        <w:gridCol w:w="32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作者</w:t>
            </w:r>
          </w:p>
        </w:tc>
        <w:tc>
          <w:tcPr>
            <w:tcW w:w="3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著作</w:t>
            </w:r>
          </w:p>
        </w:tc>
        <w:tc>
          <w:tcPr>
            <w:tcW w:w="3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出版社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何圳泳</w:t>
            </w:r>
          </w:p>
        </w:tc>
        <w:tc>
          <w:tcPr>
            <w:tcW w:w="3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《清代广东团练研究（1804-1911）》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花木兰文化事业有限公司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何圳泳</w:t>
            </w:r>
          </w:p>
        </w:tc>
        <w:tc>
          <w:tcPr>
            <w:tcW w:w="3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《清代广东团练史：1802-1911》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湖南师范大学出版社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表四：2023年学位点专任教师科研成果获奖</w:t>
      </w:r>
    </w:p>
    <w:tbl>
      <w:tblPr>
        <w:tblStyle w:val="6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867"/>
        <w:gridCol w:w="3000"/>
        <w:gridCol w:w="39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作者</w:t>
            </w:r>
          </w:p>
        </w:tc>
        <w:tc>
          <w:tcPr>
            <w:tcW w:w="3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获奖成果</w:t>
            </w:r>
          </w:p>
        </w:tc>
        <w:tc>
          <w:tcPr>
            <w:tcW w:w="3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刊物刊期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崔继来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《明清时期江西的造砖业》</w:t>
            </w:r>
          </w:p>
        </w:tc>
        <w:tc>
          <w:tcPr>
            <w:tcW w:w="3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2022年度赣州市社科优秀成果奖论文类一等奖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（二）学术交流</w:t>
      </w:r>
    </w:p>
    <w:tbl>
      <w:tblPr>
        <w:tblStyle w:val="6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379"/>
        <w:gridCol w:w="1645"/>
        <w:gridCol w:w="2296"/>
        <w:gridCol w:w="14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会议名称及时间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22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14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协办单位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第三届江西历史学论坛——宋明以来历史进程中的江西，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年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江西省社会科学界联合会、赣南师范大学</w:t>
            </w:r>
          </w:p>
        </w:tc>
        <w:tc>
          <w:tcPr>
            <w:tcW w:w="22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赣南师范大学历史文化与旅游学院、江西省宋史研究会、王阳明研究中心、客家研究中心、中央苏区研究中心</w:t>
            </w:r>
          </w:p>
        </w:tc>
        <w:tc>
          <w:tcPr>
            <w:tcW w:w="14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第二届江西省历史学专业学生学术论坛暨“江右史学新秀奖”评选活动，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年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13-14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江西省历史学会、江西省宋史研究会</w:t>
            </w:r>
          </w:p>
        </w:tc>
        <w:tc>
          <w:tcPr>
            <w:tcW w:w="22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赣南师范大学历史文化与旅游学院、客家研究中心、中央苏区研究中心、王阳明研究中心、新加坡研究中心</w:t>
            </w:r>
          </w:p>
        </w:tc>
        <w:tc>
          <w:tcPr>
            <w:tcW w:w="14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中国社会学年会2023学术年会第四届“区域社会治理与发展”分论坛，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年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日</w:t>
            </w: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-9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中国社会学会</w:t>
            </w:r>
          </w:p>
        </w:tc>
        <w:tc>
          <w:tcPr>
            <w:tcW w:w="22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赣南师范大学、赣南师范大学历史文化与旅游学院、南昌大学、江西财经大学、井冈山大学、《贵州师范大学学报》编辑部</w:t>
            </w:r>
          </w:p>
        </w:tc>
        <w:tc>
          <w:tcPr>
            <w:tcW w:w="14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30" w:leftChars="0"/>
        <w:jc w:val="both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（三）支撑条件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先后建成江西省高校人文社会科学重点研究基地中央苏区研究中心（2002年）、江西省高校人文社会科学重点研究基地客家研究中心（2003年）、江西省哲学社会科学重点研究基地王阳明研究中心（2019年）三个省级科研平台。学位点大多数成员以这些科研平台作为学术实践平台，积极参与学术研究和科学考察活动，为本学位点学科建设和实践教学提供有力支撑。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2023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月，王阳明研究中心获评江西省哲学社会科学重点研究示范基地。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王阳明研究中心组建资料室，历史文化与旅游学院、中央苏区研究中心、客家研究中心、王阳明研究中心资料室陆续购进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《景印文津阁四库全书》《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中国方志丛书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》《中华民国史档案资料汇编》《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东方杂志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》《益世报》《客家珍稀谱牒文献丛刊》《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天一阁藏明代选刊续编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明代地方志文献集存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》《天一阁藏明代选刊续编》《阳明文献汇刊》《阳明文献汇刊二编》《王阳明文献集成》《王阳明珍本文献丛刊》《王阳明研究文献索引全编》《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中国地方志集成·江西府县志辑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中国地方志集成·江西省志辑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》《阳明后学文献丛书》《明清史料丛书续编》等大型纸质基本资料，为研究生日常学习和论文写作提供了丰富资料。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学校制定完善一系列管理制度与章程，规范研究生培养、研究生奖助学金等研究生培养的各个环节，确保研究生培养质量。</w:t>
      </w:r>
    </w:p>
    <w:tbl>
      <w:tblPr>
        <w:tblStyle w:val="6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78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7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vertAlign w:val="baseline"/>
                <w:lang w:val="en-US"/>
              </w:rPr>
              <w:t>培养管理制度名称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《赣南师范大学硕士研究生培养业务费使用管理办法》（师大研字〔2017〕36号）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《赣南师范大学硕士研究生培养业务费使用管理办法（修订）》（师大研字〔2018〕18号）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《赣南师范大学全日制硕士研究生培养业务费使用管理办法（修订）》（师大研字〔2023〕31号）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《赣南师范大学江西省高等学校研究生学业奖学金评选指导办法》（师大研字〔2017〕48号）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《赣南师范大学研究生学业奖学金评选办法（试行）》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（师大研字〔2021〕25号）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《赣南师范大学硕士研究生优秀新生奖学金实施细则（暂行）》（师大研字〔2018〕26号）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《赣南师范大学研究生国家奖学金、江西省政府研究生奖学金评选办法》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师大研字〔2017〕47号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《赣南师范大学研究生国家奖学金、江西省政府研究生奖学金评审办法（修订）》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（师大研字〔2018〕17号）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《赣南师范大学硕士研究生中期考核暂行办法》（师大研字〔2017〕20号）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《赣南师范大学硕士学位授予工作细则》（师大发〔2017〕40号）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《赣南师范大学硕士研究生指导教师管理暂行办法》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（师大发〔2017〕39号）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《赣南师范大学硕士研究生指导教师管理暂行办法（修订）》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师大发〔2023〕16号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《赣南师范大学硕士研究生学位论文开题工作暂行规定》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（师大研字〔2017〕40号）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《赣南师范大学硕士学位论文格式规范》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（师大研字〔2017〕41号）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《赣南师范大学硕士研究生学术不端行为处理暂行办法》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（师大研字〔2017〕44号）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7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《赣南师范大学全日制学术学位硕士研究生培养方案修订指导意见》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（师大研字〔2021〕14号）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7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《赣南师范大学研究生课程教学管理办法》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（师大研字〔2021〕19号）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7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《赣南师范大学研究生课程任课教师工作规范》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（师大研字〔2021〕20号）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《赣南师范大学研究生教育督导工作条例（试行）》（师大研字〔2021〕18号）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《赣南师范大学硕士研究生学位论文答辩工作细则》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师大研字〔2022〕3号）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《赣南师范大学优秀硕士学位论文评选办法》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师大研字〔2022〕10号）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注：本年度数据截止到2023年8月31日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firstLine="480" w:firstLineChars="200"/>
        <w:textAlignment w:val="auto"/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  <w:lang w:eastAsia="zh-CN"/>
        </w:rPr>
        <w:t>五</w:t>
      </w:r>
      <w:r>
        <w:rPr>
          <w:rFonts w:hint="eastAsia" w:ascii="黑体" w:hAnsi="黑体" w:eastAsia="黑体" w:cs="黑体"/>
          <w:b w:val="0"/>
          <w:bCs/>
          <w:color w:val="auto"/>
          <w:sz w:val="24"/>
          <w:szCs w:val="24"/>
        </w:rPr>
        <w:t>、持续改进计划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发展目标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中国史一级学科硕士点的发展目标，是要达到中国史一级学科博士学位授权点基本条件。具体如下：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适当拓展研究方向，彰显学科特色优势。在现有3个二级学科方向的基础上，再增加1个研究方向（中国历史文献学），即增至4个二级学科方向。突出本学科在中央苏区史研究、客家历史文化研究、王阳明与地域社会研究的特色与优势，提高本学科在服务国家、赣南等原中央苏区社会经济文化发展中的贡献度和美誉度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2.通过内培外引举措，不断加强队伍建设。未来5个，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新增在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国内有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较大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学术影响力的学术带头人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1-2人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，新增教授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、副教授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3人，新增具有博士学位的优秀青年教师8-9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，新增省级人才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1-2人，力争新增博士生导师4人。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.优化创新激励机制，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提高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团队科研水平。未来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5年，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力争新增国家社科基金重大、重点项目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1项以上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，新增省部级课题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30项以上，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出版有较大学术影响力的高水平专著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4部以上，发表高水平学术论文30篇以上，获省级以上科研成果奖6项以上。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4.强化培养过程管理，提高人才培养质量。未来5年，招生规模控制在60人以上，力争考取博士研究生6人以上，研究生在核心期刊发表论文有明显增加（每年至少1篇），新增省优秀硕士论文3篇以上。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.加大办学经费投入，优化培养环境条件。未来5年，围绕中央苏区史、客家历史文化、王阳明与地域社会等学科发展方向，主办相关重要国际学术会议不少于2次，全国重要学术会议不少于2次。鼓励和资助中国史研究生参加高水平的国际、国内学术研讨会或研习营，鼓励和资助学业优异的中国史研究生赴国内外查阅资料。进一步完善学科建设、研究生培养、研究生奖助学金管理等各环节的管理制度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保障措施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/>
        </w:rPr>
        <w:t>1.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加强中国史学位点建设，提高人才培养质量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。全面加大人力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物力投入，多渠道筹措资金，进一步做好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中国史学位点和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学科发展所需的研究资料、课程、教学资源、专业数据库等软件和硬件层面的基础建设工作。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/>
        </w:rPr>
        <w:t>2.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进一步凝聚学位点建设特色和方向，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加强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中国共产党革命精神与文化资源研究中心、王阳明研究中心、中央苏区研究中心、客家研究中心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建设</w:t>
      </w:r>
      <w:r>
        <w:rPr>
          <w:rFonts w:hint="eastAsia" w:ascii="宋体" w:hAnsi="宋体" w:eastAsia="宋体" w:cs="宋体"/>
          <w:bCs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加强实践教学平台建设，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在夯实专业基础研究的同时，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加强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社会服务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努力开拓应用研究，服务于区域发展战略需求，提升中国史研究的社会服务功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能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/>
        </w:rPr>
        <w:t>3.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通过加大专业人才外引内培的力度，加强师资队伍建设。未来五年内，在力争引进业界领军人才的同时，每年拟引进博士或副高以上职称以人才1-2名，每年输送1-2名教师去国内知名研究院所进行短期学习和进修培训，籍此进一步壮大学位点的教学和科研水平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/>
        </w:rPr>
        <w:t>4.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加大对学位点教师和学生在论文发表、专著出版、学术交流、研究生教学以及课题申报立项等方面的资助和奖励力度，建立起师生致力于教学科研的动力机制和激励机制体系，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推出一批标志性成果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/>
        </w:rPr>
        <w:t>5.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进一步落实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研究生培养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导师负责制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加强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质量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监控体系建设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，提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高硕士学位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论文的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质量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，从开题报告到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中期检查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预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答辩、答辩等各个环节，严把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质量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关，争取实现更多省级优秀硕士论文的突破。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YWFjYzVhZjdkMWNjMGU3ZTk1OGExNWY4ZDg4OTkifQ=="/>
  </w:docVars>
  <w:rsids>
    <w:rsidRoot w:val="00000000"/>
    <w:rsid w:val="008827C3"/>
    <w:rsid w:val="00A66664"/>
    <w:rsid w:val="00DD5525"/>
    <w:rsid w:val="01E234B2"/>
    <w:rsid w:val="020E4B88"/>
    <w:rsid w:val="02300D36"/>
    <w:rsid w:val="025D4D8E"/>
    <w:rsid w:val="03426A86"/>
    <w:rsid w:val="036F2FCB"/>
    <w:rsid w:val="03847C3F"/>
    <w:rsid w:val="03940396"/>
    <w:rsid w:val="03A06584"/>
    <w:rsid w:val="03D16945"/>
    <w:rsid w:val="03EA068F"/>
    <w:rsid w:val="063976EA"/>
    <w:rsid w:val="07447902"/>
    <w:rsid w:val="077544D4"/>
    <w:rsid w:val="079F21A7"/>
    <w:rsid w:val="0889068B"/>
    <w:rsid w:val="0A770667"/>
    <w:rsid w:val="0BDB59AB"/>
    <w:rsid w:val="0C044FC5"/>
    <w:rsid w:val="0E2A7030"/>
    <w:rsid w:val="10EC17B7"/>
    <w:rsid w:val="111451B1"/>
    <w:rsid w:val="11550431"/>
    <w:rsid w:val="17103D25"/>
    <w:rsid w:val="17935FBD"/>
    <w:rsid w:val="188B32AB"/>
    <w:rsid w:val="1B7505BC"/>
    <w:rsid w:val="1BEE23EB"/>
    <w:rsid w:val="1C423C5B"/>
    <w:rsid w:val="1C926EBA"/>
    <w:rsid w:val="1CAD7CC2"/>
    <w:rsid w:val="1D8615EA"/>
    <w:rsid w:val="20957F1D"/>
    <w:rsid w:val="20CB26E8"/>
    <w:rsid w:val="229D0A25"/>
    <w:rsid w:val="230D05AA"/>
    <w:rsid w:val="234A4792"/>
    <w:rsid w:val="241153BC"/>
    <w:rsid w:val="244403B4"/>
    <w:rsid w:val="248C1C53"/>
    <w:rsid w:val="24B83CB6"/>
    <w:rsid w:val="24EA3804"/>
    <w:rsid w:val="251475DD"/>
    <w:rsid w:val="25421E95"/>
    <w:rsid w:val="26995227"/>
    <w:rsid w:val="26A821CC"/>
    <w:rsid w:val="27342554"/>
    <w:rsid w:val="285B3933"/>
    <w:rsid w:val="2AE17DEB"/>
    <w:rsid w:val="2C874E91"/>
    <w:rsid w:val="2CAF7EEF"/>
    <w:rsid w:val="2D414746"/>
    <w:rsid w:val="2EA0403D"/>
    <w:rsid w:val="306C40E4"/>
    <w:rsid w:val="309F44FF"/>
    <w:rsid w:val="30D1731C"/>
    <w:rsid w:val="33DB5CD5"/>
    <w:rsid w:val="350970E0"/>
    <w:rsid w:val="354450B1"/>
    <w:rsid w:val="386C0121"/>
    <w:rsid w:val="39A13AD0"/>
    <w:rsid w:val="3A4835FE"/>
    <w:rsid w:val="3A8008FE"/>
    <w:rsid w:val="3B1B3189"/>
    <w:rsid w:val="3B841D62"/>
    <w:rsid w:val="3BB9256F"/>
    <w:rsid w:val="3BE4021D"/>
    <w:rsid w:val="3BFD0253"/>
    <w:rsid w:val="3CF56E06"/>
    <w:rsid w:val="3D0C626D"/>
    <w:rsid w:val="3D56658C"/>
    <w:rsid w:val="3E432AAE"/>
    <w:rsid w:val="3E6B2874"/>
    <w:rsid w:val="3F297427"/>
    <w:rsid w:val="3F6E4F09"/>
    <w:rsid w:val="407A34DA"/>
    <w:rsid w:val="438D0328"/>
    <w:rsid w:val="44472BCC"/>
    <w:rsid w:val="45460638"/>
    <w:rsid w:val="456B4699"/>
    <w:rsid w:val="45CA31A1"/>
    <w:rsid w:val="45F65267"/>
    <w:rsid w:val="46DA181C"/>
    <w:rsid w:val="47625402"/>
    <w:rsid w:val="47A10846"/>
    <w:rsid w:val="49774CD2"/>
    <w:rsid w:val="49C22178"/>
    <w:rsid w:val="4A070E34"/>
    <w:rsid w:val="4E734B38"/>
    <w:rsid w:val="50056707"/>
    <w:rsid w:val="501F1A78"/>
    <w:rsid w:val="506A5317"/>
    <w:rsid w:val="5147672C"/>
    <w:rsid w:val="518F63B4"/>
    <w:rsid w:val="520D5776"/>
    <w:rsid w:val="52A505BE"/>
    <w:rsid w:val="52B94123"/>
    <w:rsid w:val="532E1173"/>
    <w:rsid w:val="5351514E"/>
    <w:rsid w:val="53A559A9"/>
    <w:rsid w:val="540B40CB"/>
    <w:rsid w:val="553D75DA"/>
    <w:rsid w:val="556E6969"/>
    <w:rsid w:val="56421EAD"/>
    <w:rsid w:val="569A6597"/>
    <w:rsid w:val="581B06E0"/>
    <w:rsid w:val="590D1B91"/>
    <w:rsid w:val="59366A51"/>
    <w:rsid w:val="5A497B5C"/>
    <w:rsid w:val="5BBD62E8"/>
    <w:rsid w:val="5DB1138B"/>
    <w:rsid w:val="5DBF68A8"/>
    <w:rsid w:val="606D70BF"/>
    <w:rsid w:val="60F4333C"/>
    <w:rsid w:val="618B00F6"/>
    <w:rsid w:val="61BD221B"/>
    <w:rsid w:val="64A318FC"/>
    <w:rsid w:val="64AB690E"/>
    <w:rsid w:val="65733C50"/>
    <w:rsid w:val="680B5540"/>
    <w:rsid w:val="69BE4811"/>
    <w:rsid w:val="6A004944"/>
    <w:rsid w:val="6B33040B"/>
    <w:rsid w:val="6B9E655A"/>
    <w:rsid w:val="6C37722F"/>
    <w:rsid w:val="6CB406F1"/>
    <w:rsid w:val="6D2575BF"/>
    <w:rsid w:val="6DB066B4"/>
    <w:rsid w:val="6DD42E18"/>
    <w:rsid w:val="6DEC5AFB"/>
    <w:rsid w:val="6F6D42FC"/>
    <w:rsid w:val="6F6D70DC"/>
    <w:rsid w:val="71547B7D"/>
    <w:rsid w:val="718427DB"/>
    <w:rsid w:val="71843D42"/>
    <w:rsid w:val="71C97B82"/>
    <w:rsid w:val="722241AD"/>
    <w:rsid w:val="756D1248"/>
    <w:rsid w:val="774156A1"/>
    <w:rsid w:val="776354AC"/>
    <w:rsid w:val="7871654C"/>
    <w:rsid w:val="78F66DD0"/>
    <w:rsid w:val="792B3976"/>
    <w:rsid w:val="7A2C5BF0"/>
    <w:rsid w:val="7A2F424F"/>
    <w:rsid w:val="7A456C8B"/>
    <w:rsid w:val="7CDE29FF"/>
    <w:rsid w:val="7CF95B0B"/>
    <w:rsid w:val="7D2023F7"/>
    <w:rsid w:val="7DBC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qFormat/>
    <w:uiPriority w:val="0"/>
    <w:pPr>
      <w:spacing w:before="100" w:beforeAutospacing="1" w:after="100" w:afterAutospacing="1" w:line="360" w:lineRule="auto"/>
    </w:pPr>
    <w:rPr>
      <w:rFonts w:ascii="宋体" w:hAnsi="Times New Roman" w:eastAsia="宋体" w:cs="Times New Roman"/>
      <w:kern w:val="0"/>
      <w:sz w:val="24"/>
      <w:szCs w:val="20"/>
      <w:lang w:val="en-US" w:eastAsia="zh-CN" w:bidi="ar-SA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22627</Words>
  <Characters>24523</Characters>
  <Lines>0</Lines>
  <Paragraphs>0</Paragraphs>
  <TotalTime>38</TotalTime>
  <ScaleCrop>false</ScaleCrop>
  <LinksUpToDate>false</LinksUpToDate>
  <CharactersWithSpaces>24536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2023-11-06T14:10:00Z</dcterms:created>
  <dc:creator>cuiji</dc:creator>
  <cp:lastModifiedBy>崔继来</cp:lastModifiedBy>
  <dcterms:modified xsi:type="dcterms:W3CDTF">2023-11-12T13:01:55Z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92BB62FA3AEE4CB1899B86E8D4E907CC</vt:lpwstr>
  </property>
</Properties>
</file>